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CF" w:rsidRPr="00DB4433" w:rsidRDefault="00C637DB" w:rsidP="002F44F5">
      <w:pPr>
        <w:jc w:val="center"/>
        <w:rPr>
          <w:rFonts w:ascii="Times New Roman" w:hAnsi="Times New Roman" w:cs="Times New Roman"/>
        </w:rPr>
      </w:pPr>
      <w:r w:rsidRPr="00DB4433">
        <w:rPr>
          <w:rFonts w:ascii="Times New Roman" w:hAnsi="Times New Roman" w:cs="Times New Roman"/>
          <w:b/>
        </w:rPr>
        <w:t>Табела 9.1.</w:t>
      </w:r>
      <w:r w:rsidRPr="00DB4433">
        <w:rPr>
          <w:rFonts w:ascii="Times New Roman" w:hAnsi="Times New Roman" w:cs="Times New Roman"/>
        </w:rPr>
        <w:t xml:space="preserve"> Научне, уметничке и стручне квалификације наставника и задужења у настави</w:t>
      </w:r>
      <w:bookmarkStart w:id="0" w:name="_GoBack"/>
      <w:bookmarkEnd w:id="0"/>
    </w:p>
    <w:tbl>
      <w:tblPr>
        <w:tblW w:w="11430" w:type="dxa"/>
        <w:tblInd w:w="-106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5"/>
        <w:gridCol w:w="111"/>
        <w:gridCol w:w="756"/>
        <w:gridCol w:w="265"/>
        <w:gridCol w:w="674"/>
        <w:gridCol w:w="746"/>
        <w:gridCol w:w="320"/>
        <w:gridCol w:w="2807"/>
        <w:gridCol w:w="433"/>
        <w:gridCol w:w="539"/>
        <w:gridCol w:w="311"/>
        <w:gridCol w:w="1642"/>
        <w:gridCol w:w="1481"/>
        <w:gridCol w:w="900"/>
      </w:tblGrid>
      <w:tr w:rsidR="004F40CF" w:rsidRPr="00EE03CE" w:rsidTr="00F83D46">
        <w:trPr>
          <w:trHeight w:val="242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Лела Р. Милошевић Радуловић</w:t>
            </w:r>
          </w:p>
        </w:tc>
      </w:tr>
      <w:tr w:rsidR="004F40CF" w:rsidRPr="00EE03CE" w:rsidTr="00F83D46">
        <w:trPr>
          <w:trHeight w:val="251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Ванредни професор</w:t>
            </w:r>
          </w:p>
        </w:tc>
      </w:tr>
      <w:tr w:rsidR="004F40CF" w:rsidRPr="00EE03CE" w:rsidTr="00F83D46">
        <w:trPr>
          <w:trHeight w:val="179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Филозофски факултет у Нишу</w:t>
            </w:r>
            <w:r w:rsidR="00B709DD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, 1999.</w:t>
            </w:r>
          </w:p>
        </w:tc>
      </w:tr>
      <w:tr w:rsidR="004F40CF" w:rsidRPr="00EE03CE" w:rsidTr="00F83D46">
        <w:trPr>
          <w:trHeight w:val="71"/>
        </w:trPr>
        <w:tc>
          <w:tcPr>
            <w:tcW w:w="70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4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3E40A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11756A">
        <w:trPr>
          <w:trHeight w:val="152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4F40CF" w:rsidRPr="00EE03CE" w:rsidTr="00F83D46">
        <w:trPr>
          <w:trHeight w:val="35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4F40CF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4F40CF" w:rsidRPr="00EE03CE" w:rsidTr="00F83D46">
        <w:trPr>
          <w:trHeight w:val="17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Избор у звање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2018.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F83D46">
        <w:trPr>
          <w:trHeight w:val="197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Докторат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2012.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F83D46">
        <w:trPr>
          <w:trHeight w:val="152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Магистратура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2006.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F83D46">
        <w:trPr>
          <w:trHeight w:val="179"/>
        </w:trPr>
        <w:tc>
          <w:tcPr>
            <w:tcW w:w="2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Диплома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1993.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Филозофски факултет у Нишу</w:t>
            </w:r>
          </w:p>
        </w:tc>
        <w:tc>
          <w:tcPr>
            <w:tcW w:w="2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2F44F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Друштвен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-хуманистичка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59021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</w:t>
            </w:r>
          </w:p>
        </w:tc>
      </w:tr>
      <w:tr w:rsidR="004F40CF" w:rsidRPr="00EE03CE" w:rsidTr="0011756A">
        <w:trPr>
          <w:trHeight w:val="206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4F40CF" w:rsidRPr="00EE03CE" w:rsidTr="00F83D46">
        <w:trPr>
          <w:trHeight w:val="332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Р.Б.</w:t>
            </w:r>
          </w:p>
          <w:p w:rsidR="004F40CF" w:rsidRPr="00EE03CE" w:rsidRDefault="004F40CF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Ознака предмета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Назив предмета   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наставе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C637DB" w:rsidP="0011756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Врста студија</w:t>
            </w:r>
          </w:p>
        </w:tc>
      </w:tr>
      <w:tr w:rsidR="004F40CF" w:rsidRPr="00EE03CE" w:rsidTr="00F83D46">
        <w:trPr>
          <w:trHeight w:val="28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237C3A" w:rsidRDefault="009C5946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0034A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</w:t>
            </w:r>
            <w:r w:rsidRPr="000034AA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SO043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Социологија старења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40CF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04C8" w:rsidRPr="00EE03CE" w:rsidRDefault="007504C8" w:rsidP="002F44F5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</w:t>
            </w:r>
            <w:r w:rsidR="003902A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;</w:t>
            </w:r>
            <w:r w:rsidR="0011756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="0011756A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Психологија</w:t>
            </w:r>
            <w:r w:rsidR="0011756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;</w:t>
            </w:r>
          </w:p>
          <w:p w:rsidR="007504C8" w:rsidRPr="00EE03CE" w:rsidRDefault="001E1265" w:rsidP="002F44F5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40CF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10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9C5946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OSON05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Образовање за треће доба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429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0F2A71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</w:t>
            </w:r>
            <w:r w:rsidR="001E1265"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71" w:rsidRPr="00237C3A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sr-Cyrl-RS"/>
              </w:rPr>
            </w:pPr>
            <w:r w:rsidRPr="00237C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MSR005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0F2A71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инклузија старијих особа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Социјални рад, Социолог у социјалној заштити, 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1E1265" w:rsidRPr="00EE03CE" w:rsidTr="00F83D46">
        <w:trPr>
          <w:trHeight w:val="70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48173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OSON20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 васпитања и образовања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107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5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48173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OSON04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Образовање и социјална селекција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70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6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481732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OSON15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 наставника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4791A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Педагогија</w:t>
            </w:r>
            <w:r w:rsidR="00CD744A"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, </w:t>
            </w:r>
            <w:r w:rsidR="00CD744A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Немачки језик и </w:t>
            </w:r>
            <w:r w:rsidR="0024791A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књижев.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F83D46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EE03C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</w:t>
            </w:r>
            <w:r w:rsidR="001E1265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237C3A" w:rsidRDefault="00EF063B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3CA8">
              <w:rPr>
                <w:rFonts w:ascii="Times New Roman" w:hAnsi="Times New Roman" w:cs="Times New Roman"/>
                <w:sz w:val="18"/>
                <w:szCs w:val="18"/>
              </w:rPr>
              <w:t>MSOC13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F063B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 наставника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F739B7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  <w:r w:rsidR="006D480F"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Социологија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7A4B22" w:rsidRPr="000F2A71" w:rsidTr="00F83D46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237C3A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7C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OSR016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Социјални рад са старима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7A4B22" w:rsidRPr="000F2A71" w:rsidTr="00F83D46">
        <w:trPr>
          <w:trHeight w:val="116"/>
        </w:trPr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237C3A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7C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OSO053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Образовање и социјална селекција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F739B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4B22" w:rsidRPr="000F2A71" w:rsidRDefault="008B5AF1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Социјална политика и социјални рад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4B22" w:rsidRPr="000F2A71" w:rsidRDefault="000F2A71" w:rsidP="002F44F5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F2A7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1E1265" w:rsidRPr="00EE03CE" w:rsidTr="003902AA">
        <w:trPr>
          <w:trHeight w:val="197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265" w:rsidRPr="00EE03CE" w:rsidRDefault="001E1265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Репрезентативне рефере</w:t>
            </w:r>
            <w:r w:rsidR="00BB63DB"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>нце (минимално 5 не више од 10)</w:t>
            </w:r>
          </w:p>
        </w:tc>
      </w:tr>
      <w:tr w:rsidR="00F83D46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D46" w:rsidRPr="00EE03CE" w:rsidRDefault="00F83D4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D46" w:rsidRPr="00190FB0" w:rsidRDefault="00F83D46" w:rsidP="00F83D46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Marković Krstić, S. &amp; </w:t>
            </w:r>
            <w:r w:rsidRPr="00190FB0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Milošević Radulović, L.</w:t>
            </w: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(2021). Evaluating Distance Education in Serbia during the COVID-19 pandemic. 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Problems of Education in the 21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  <w:vertAlign w:val="superscript"/>
              </w:rPr>
              <w:t>st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 Century</w:t>
            </w:r>
            <w:r w:rsidRPr="00190FB0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Pr="00190FB0">
              <w:rPr>
                <w:rFonts w:ascii="Times New Roman" w:hAnsi="Times New Roman" w:cs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 79</w:t>
            </w:r>
            <w:r w:rsidRPr="00190FB0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(3)</w:t>
            </w: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  <w:lang w:val="sr-Cyrl-RS"/>
              </w:rPr>
              <w:t>, </w:t>
            </w:r>
            <w:r w:rsidRPr="00190FB0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467–484. ISSN 1822-7864 (print), ISSN 2538-7111 (online). DOI 10.33225/pec/21.79.467  (M23)</w:t>
            </w:r>
          </w:p>
        </w:tc>
      </w:tr>
      <w:tr w:rsidR="00F83D46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D46" w:rsidRPr="00EE03CE" w:rsidRDefault="00F83D4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D46" w:rsidRPr="00190FB0" w:rsidRDefault="00F83D46" w:rsidP="00EA08A9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Milošević Radulović, L.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201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9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) „Sociology of ageing in Serbia – challenges and perspectives“.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Sociology in XXI centuty: challenges and perspectives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,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233-246. Faculty of Philosophy, Serbian Sociological Association.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(M33)</w:t>
            </w:r>
          </w:p>
        </w:tc>
      </w:tr>
      <w:tr w:rsidR="00F83D46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D46" w:rsidRPr="00EE03CE" w:rsidRDefault="00F83D46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3D46" w:rsidRPr="00190FB0" w:rsidRDefault="00F83D46" w:rsidP="007A5555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</w:pPr>
            <w:r w:rsidRPr="00190FB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Milošević Radulović, L</w:t>
            </w:r>
            <w:r w:rsidRPr="00190FB0">
              <w:rPr>
                <w:rFonts w:ascii="Times New Roman" w:eastAsia="Calibri" w:hAnsi="Times New Roman" w:cs="Times New Roman"/>
                <w:b/>
                <w:sz w:val="18"/>
                <w:szCs w:val="18"/>
                <w:lang w:val="sr-Cyrl-RS"/>
              </w:rPr>
              <w:t xml:space="preserve">., 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>Marković Krstić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 xml:space="preserve">, 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S. (2017)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„Social inequality in education analyzed within various theoretical frameworks“ (2017),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Facta Universitatis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Series Philosophy, Sociology, Psychology and History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. Vol. 16, (1)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: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25–36. University of Niš.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(М5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264202" w:rsidRPr="00EE03CE" w:rsidTr="00062B99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4202" w:rsidRPr="00EE03CE" w:rsidRDefault="00264202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202" w:rsidRPr="00190FB0" w:rsidRDefault="00264202" w:rsidP="00EA08A9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(2011) 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>„Старији људи и проблем старења становништва у медијима у Србији: анализа садржаја штампаних медија“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  <w:lang w:val="sr-Cyrl-RS"/>
              </w:rPr>
              <w:t>.</w:t>
            </w:r>
            <w:r w:rsidRPr="00190FB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90FB0">
              <w:rPr>
                <w:rFonts w:ascii="Times New Roman" w:eastAsia="Calibri" w:hAnsi="Times New Roman" w:cs="Times New Roman"/>
                <w:i/>
                <w:spacing w:val="-6"/>
                <w:sz w:val="18"/>
                <w:szCs w:val="18"/>
              </w:rPr>
              <w:t xml:space="preserve">Teme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>(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4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 xml:space="preserve">):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1389-1406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 xml:space="preserve">.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 xml:space="preserve">Универзитет у Нишу. </w:t>
            </w:r>
            <w:r w:rsidRPr="00190FB0">
              <w:rPr>
                <w:rFonts w:ascii="Times New Roman" w:eastAsia="Calibri" w:hAnsi="Times New Roman" w:cs="Times New Roman"/>
                <w:spacing w:val="-6"/>
                <w:sz w:val="18"/>
                <w:szCs w:val="18"/>
                <w:lang w:val="sr-Cyrl-RS"/>
              </w:rPr>
              <w:t xml:space="preserve"> (М24)</w:t>
            </w:r>
          </w:p>
        </w:tc>
      </w:tr>
      <w:tr w:rsidR="00264202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4202" w:rsidRPr="00EE03CE" w:rsidRDefault="00264202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4202" w:rsidRPr="00190FB0" w:rsidRDefault="00264202" w:rsidP="00EA08A9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(2014)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„Ставови младих о старости и старијим људима као детерминанта квалитета живота у старости и улога образовања у њиховом формирању“,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Геронтологија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, (1):75-103. Геронтолошко друштво Србије.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(М52)</w:t>
            </w:r>
          </w:p>
        </w:tc>
      </w:tr>
      <w:tr w:rsidR="00264202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4202" w:rsidRPr="00EE03CE" w:rsidRDefault="00264202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4202" w:rsidRPr="00190FB0" w:rsidRDefault="00264202" w:rsidP="00EA08A9">
            <w:pPr>
              <w:pStyle w:val="Default"/>
              <w:ind w:left="-3"/>
              <w:jc w:val="both"/>
              <w:rPr>
                <w:sz w:val="18"/>
                <w:szCs w:val="18"/>
                <w:lang w:val="sr-Cyrl-RS"/>
              </w:rPr>
            </w:pPr>
            <w:r w:rsidRPr="00190FB0">
              <w:rPr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b/>
                <w:sz w:val="18"/>
                <w:szCs w:val="18"/>
              </w:rPr>
              <w:t xml:space="preserve">. </w:t>
            </w:r>
            <w:r w:rsidRPr="00190FB0">
              <w:rPr>
                <w:sz w:val="18"/>
                <w:szCs w:val="18"/>
                <w:lang w:val="sr-Cyrl-RS"/>
              </w:rPr>
              <w:t xml:space="preserve">(2016) </w:t>
            </w:r>
            <w:r w:rsidRPr="00190FB0">
              <w:rPr>
                <w:sz w:val="18"/>
                <w:szCs w:val="18"/>
              </w:rPr>
              <w:t>„Квалитет живота старијих људи у контексту интергенерацијских односа у градским и сеоским срединама југоисточне Србије“</w:t>
            </w:r>
            <w:r w:rsidRPr="00190FB0">
              <w:rPr>
                <w:sz w:val="18"/>
                <w:szCs w:val="18"/>
                <w:lang w:val="sr-Cyrl-RS"/>
              </w:rPr>
              <w:t>.</w:t>
            </w:r>
            <w:r w:rsidRPr="00190FB0">
              <w:rPr>
                <w:sz w:val="18"/>
                <w:szCs w:val="18"/>
              </w:rPr>
              <w:t xml:space="preserve"> </w:t>
            </w:r>
            <w:r w:rsidRPr="00190FB0">
              <w:rPr>
                <w:i/>
                <w:iCs/>
                <w:sz w:val="18"/>
                <w:szCs w:val="18"/>
              </w:rPr>
              <w:t>Социјални и здравствени проблеми становништва југоисточне Србије – с посебним освртом на положај остарелих</w:t>
            </w:r>
            <w:r w:rsidRPr="00190FB0">
              <w:rPr>
                <w:sz w:val="18"/>
                <w:szCs w:val="18"/>
              </w:rPr>
              <w:t>, књ. 5, стр. 93–113. Српска академија наука и уметности – Огранак у Нишу, Центар за социолошка истраживања, Филозофски факултет Универзитета у Нишу, Центар за научноистр</w:t>
            </w:r>
            <w:r w:rsidR="0024791A">
              <w:rPr>
                <w:sz w:val="18"/>
                <w:szCs w:val="18"/>
              </w:rPr>
              <w:t>аживачки рад САНУ и Универзитет</w:t>
            </w:r>
            <w:r w:rsidRPr="00190FB0">
              <w:rPr>
                <w:sz w:val="18"/>
                <w:szCs w:val="18"/>
              </w:rPr>
              <w:t xml:space="preserve"> у Нишу.  </w:t>
            </w:r>
            <w:r w:rsidRPr="00190FB0">
              <w:rPr>
                <w:sz w:val="18"/>
                <w:szCs w:val="18"/>
                <w:lang w:val="sr-Cyrl-RS"/>
              </w:rPr>
              <w:t>(М44)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190FB0" w:rsidRDefault="003C75FE" w:rsidP="00EA08A9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Милошевић Радуловић, Л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.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(2009)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„Образовање за треће доба у функцији очувања и унапређивања квалитета живота у старости“,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</w:rPr>
              <w:t>Годишњак за социологију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, V(5): 207-217. Филозофски факултет.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(М52)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190FB0" w:rsidRDefault="003C75FE" w:rsidP="00EA08A9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Марковић Крстић, С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., 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Милошевић Радуловић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 xml:space="preserve">, 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Л.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(2016) </w:t>
            </w:r>
            <w:r w:rsidRPr="00190FB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Хуманистичка димензија образовања младих у контексту савремених друштвених промена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стр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>. 327. Филозофски факултет Универзитета у Нишу.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  (М42)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190FB0" w:rsidRDefault="003C75FE" w:rsidP="00EA08A9">
            <w:pPr>
              <w:tabs>
                <w:tab w:val="left" w:pos="171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Marković Krstić, S. and </w:t>
            </w:r>
            <w:r w:rsidRPr="00190FB0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Milošević Radulović, L.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(2020). The social origin of the students and their choice of study programs at the faculties of the University of Niš.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Teme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, </w:t>
            </w:r>
            <w:r w:rsidRPr="00190FB0"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>XLIV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(4), 1137–1162.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ISSN </w:t>
            </w:r>
            <w:r w:rsidRPr="00190FB0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0353-7919</w:t>
            </w:r>
            <w:r w:rsidRPr="00190FB0">
              <w:rPr>
                <w:rFonts w:ascii="Times New Roman" w:hAnsi="Times New Roman" w:cs="Times New Roman"/>
                <w:sz w:val="18"/>
                <w:szCs w:val="18"/>
              </w:rPr>
              <w:t xml:space="preserve"> (M24)</w:t>
            </w:r>
          </w:p>
        </w:tc>
      </w:tr>
      <w:tr w:rsidR="003C75FE" w:rsidRPr="00EE03CE" w:rsidTr="00F83D46">
        <w:trPr>
          <w:trHeight w:val="42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EA08A9">
            <w:pPr>
              <w:ind w:left="-6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Stjepanović Zaharijevski, D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., </w:t>
            </w: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Latn-CS"/>
              </w:rPr>
              <w:t>M</w:t>
            </w: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ilošević Radulović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Latn-RS"/>
              </w:rPr>
              <w:t>, L.</w:t>
            </w:r>
            <w:r w:rsidRPr="00EE03CE">
              <w:rPr>
                <w:rFonts w:ascii="Times New Roman" w:hAnsi="Times New Roman" w:cs="Times New Roman"/>
                <w:b/>
                <w:sz w:val="18"/>
                <w:szCs w:val="18"/>
                <w:lang w:val="sr-Latn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(2018) </w:t>
            </w: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„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Older people in rural areas through the lens of the right to a dignified old age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“. </w:t>
            </w:r>
            <w:r w:rsidRPr="00EE03CE">
              <w:rPr>
                <w:rFonts w:ascii="Times New Roman" w:hAnsi="Times New Roman" w:cs="Times New Roman"/>
                <w:i/>
                <w:sz w:val="18"/>
                <w:szCs w:val="18"/>
                <w:lang w:val="sr-Latn-CS"/>
              </w:rPr>
              <w:t>Ageing and human rights,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 International Congress Proseedings,</w:t>
            </w:r>
            <w:r w:rsidRPr="00EE03CE">
              <w:rPr>
                <w:rFonts w:ascii="Times New Roman" w:hAnsi="Times New Roman" w:cs="Times New Roman"/>
                <w:i/>
                <w:sz w:val="18"/>
                <w:szCs w:val="18"/>
                <w:lang w:val="sr-Latn-CS"/>
              </w:rPr>
              <w:t xml:space="preserve"> </w:t>
            </w:r>
            <w:r w:rsidRPr="00A242EF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p.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sr-Latn-RS"/>
              </w:rPr>
              <w:t xml:space="preserve">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275–290. Editor-in</w:t>
            </w:r>
            <w:r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-Chief: Dragana Dinić.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 xml:space="preserve">Gerontološko društvo Srbije. </w:t>
            </w:r>
            <w:r w:rsidRPr="00A9597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(M33</w:t>
            </w:r>
            <w:r w:rsidRPr="00A9597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3C75FE" w:rsidRPr="00EE03CE" w:rsidTr="009974CE">
        <w:trPr>
          <w:trHeight w:val="197"/>
        </w:trPr>
        <w:tc>
          <w:tcPr>
            <w:tcW w:w="11430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75FE" w:rsidRPr="00EE03CE" w:rsidTr="00F83D46">
        <w:trPr>
          <w:trHeight w:val="161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84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25</w:t>
            </w:r>
          </w:p>
        </w:tc>
      </w:tr>
      <w:tr w:rsidR="003C75FE" w:rsidRPr="00EE03CE" w:rsidTr="00F83D46">
        <w:trPr>
          <w:trHeight w:val="206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4E6774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4E6774">
              <w:rPr>
                <w:rFonts w:ascii="Times New Roman" w:hAnsi="Times New Roman" w:cs="Times New Roman"/>
                <w:sz w:val="16"/>
                <w:szCs w:val="16"/>
              </w:rPr>
              <w:t>Укупан број радова са SCI (SSCI) листе</w:t>
            </w:r>
          </w:p>
        </w:tc>
        <w:tc>
          <w:tcPr>
            <w:tcW w:w="84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1</w:t>
            </w:r>
          </w:p>
        </w:tc>
      </w:tr>
      <w:tr w:rsidR="003C75FE" w:rsidRPr="00EE03CE" w:rsidTr="00F83D46">
        <w:trPr>
          <w:trHeight w:val="261"/>
        </w:trPr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4E6774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4E6774">
              <w:rPr>
                <w:rFonts w:ascii="Times New Roman" w:hAnsi="Times New Roman" w:cs="Times New Roman"/>
                <w:sz w:val="16"/>
                <w:szCs w:val="16"/>
              </w:rPr>
              <w:t>Тренутно учешће на пројектим</w:t>
            </w:r>
            <w:r w:rsidRPr="004E677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а</w:t>
            </w:r>
          </w:p>
        </w:tc>
        <w:tc>
          <w:tcPr>
            <w:tcW w:w="84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855487" w:rsidRDefault="003C75FE" w:rsidP="00AF69E8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855487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Домаћи</w:t>
            </w:r>
            <w:r w:rsidRPr="00855487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: </w:t>
            </w:r>
            <w:r w:rsidRPr="0085548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Социокултурни аспекти демографске реродукције у југоисточној Србији и могућности изградње пронаталитетске националне стратегије, Огранак САНУ у Нишу, 0-19-17</w:t>
            </w:r>
          </w:p>
        </w:tc>
      </w:tr>
      <w:tr w:rsidR="003C75FE" w:rsidRPr="00EE03CE" w:rsidTr="0024791A">
        <w:trPr>
          <w:trHeight w:val="701"/>
        </w:trPr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F44F5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101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24791A">
            <w:pPr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3CE"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  <w:t>Лондон (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Institute of Education University of London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) и Копенхаген (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University College Zealand, Denmark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)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  <w:t xml:space="preserve"> у 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оквиру 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  <w:t xml:space="preserve">Темпус </w:t>
            </w:r>
            <w:r w:rsidRPr="00EE03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пројекта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Strengthening Higher Education for Social Policy making and Social Services delivery</w:t>
            </w:r>
            <w:r w:rsidR="0024791A" w:rsidRPr="0024791A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 xml:space="preserve">; 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Међународна летња школа у Софији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International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Comparative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Research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Programmes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the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Social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Sciences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,</w:t>
            </w:r>
            <w:r w:rsidRPr="00EE03CE">
              <w:rPr>
                <w:rFonts w:ascii="Times New Roman" w:hAnsi="Times New Roman" w:cs="Times New Roman"/>
                <w:iCs/>
                <w:sz w:val="18"/>
                <w:szCs w:val="18"/>
                <w:lang w:val="sr-Cyrl-CS"/>
              </w:rPr>
              <w:t xml:space="preserve"> </w:t>
            </w: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UNESCO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и Међународни савет друштвених наука.</w:t>
            </w:r>
          </w:p>
        </w:tc>
      </w:tr>
      <w:tr w:rsidR="003C75FE" w:rsidRPr="00EE03CE" w:rsidTr="0011756A">
        <w:trPr>
          <w:trHeight w:val="224"/>
        </w:trPr>
        <w:tc>
          <w:tcPr>
            <w:tcW w:w="114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75FE" w:rsidRPr="00EE03CE" w:rsidRDefault="003C75FE" w:rsidP="0011756A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EE03CE">
              <w:rPr>
                <w:rFonts w:ascii="Times New Roman" w:hAnsi="Times New Roman" w:cs="Times New Roman"/>
                <w:sz w:val="18"/>
                <w:szCs w:val="18"/>
              </w:rPr>
              <w:t>Други подаци које сматрате релевантним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:</w:t>
            </w:r>
            <w:r w:rsidRPr="00EE03CE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 xml:space="preserve"> </w:t>
            </w:r>
            <w:r w:rsidRPr="00EE03C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Члан Српског социолошког друштва; члан Геронтолошког друштва Србије.</w:t>
            </w:r>
          </w:p>
        </w:tc>
      </w:tr>
    </w:tbl>
    <w:p w:rsidR="002F44F5" w:rsidRPr="00DB4433" w:rsidRDefault="002F44F5" w:rsidP="002F44F5">
      <w:pPr>
        <w:jc w:val="both"/>
        <w:rPr>
          <w:rFonts w:ascii="Times New Roman" w:hAnsi="Times New Roman" w:cs="Times New Roman"/>
          <w:lang w:val="sr-Cyrl-RS"/>
        </w:rPr>
      </w:pPr>
    </w:p>
    <w:sectPr w:rsidR="002F44F5" w:rsidRPr="00DB4433">
      <w:headerReference w:type="default" r:id="rId9"/>
      <w:footerReference w:type="default" r:id="rId10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385" w:rsidRDefault="009A7385">
      <w:r>
        <w:separator/>
      </w:r>
    </w:p>
  </w:endnote>
  <w:endnote w:type="continuationSeparator" w:id="0">
    <w:p w:rsidR="009A7385" w:rsidRDefault="009A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;Courier New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CF" w:rsidRDefault="00C637DB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4F40CF" w:rsidRDefault="004F40CF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385" w:rsidRDefault="009A7385">
      <w:r>
        <w:separator/>
      </w:r>
    </w:p>
  </w:footnote>
  <w:footnote w:type="continuationSeparator" w:id="0">
    <w:p w:rsidR="009A7385" w:rsidRDefault="009A7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CF" w:rsidRDefault="00C637DB">
    <w:pPr>
      <w:tabs>
        <w:tab w:val="center" w:pos="4320"/>
        <w:tab w:val="right" w:pos="8640"/>
      </w:tabs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p w:rsidR="004F40CF" w:rsidRDefault="004F40CF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4F40CF" w:rsidRDefault="004F40CF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tbl>
    <w:tblPr>
      <w:tblW w:w="1086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7572"/>
      <w:gridCol w:w="1656"/>
    </w:tblGrid>
    <w:tr w:rsidR="00B42072" w:rsidTr="000E4683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B42072" w:rsidRPr="00A17D22" w:rsidRDefault="00B42072" w:rsidP="000E4683">
          <w:pPr>
            <w:pStyle w:val="Header"/>
            <w:jc w:val="center"/>
          </w:pPr>
          <w:r>
            <w:rPr>
              <w:noProof/>
              <w:lang w:val="sr-Latn-RS" w:eastAsia="sr-Latn-RS" w:bidi="ar-SA"/>
            </w:rPr>
            <w:drawing>
              <wp:inline distT="0" distB="0" distL="0" distR="0">
                <wp:extent cx="895350" cy="89535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2" w:type="dxa"/>
          <w:shd w:val="clear" w:color="auto" w:fill="FFFFFF"/>
          <w:vAlign w:val="center"/>
        </w:tcPr>
        <w:p w:rsidR="00B42072" w:rsidRPr="00B42072" w:rsidRDefault="00B42072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</w:rPr>
          </w:pPr>
          <w:r w:rsidRPr="00B4207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B42072" w:rsidRPr="00B42072" w:rsidRDefault="00B42072" w:rsidP="000E4683">
          <w:pPr>
            <w:pStyle w:val="Header"/>
            <w:jc w:val="center"/>
            <w:rPr>
              <w:rFonts w:ascii="Times New Roman" w:hAnsi="Times New Roman" w:cs="Times New Roman"/>
              <w:color w:val="333399"/>
              <w:sz w:val="24"/>
              <w:szCs w:val="24"/>
            </w:rPr>
          </w:pPr>
          <w:r w:rsidRPr="00B4207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B42072" w:rsidRDefault="00B42072" w:rsidP="000E4683">
          <w:pPr>
            <w:pStyle w:val="Header"/>
            <w:jc w:val="center"/>
          </w:pPr>
          <w:r>
            <w:rPr>
              <w:noProof/>
              <w:lang w:val="sr-Latn-RS" w:eastAsia="sr-Latn-RS" w:bidi="ar-SA"/>
            </w:rPr>
            <w:drawing>
              <wp:inline distT="0" distB="0" distL="0" distR="0" wp14:anchorId="780FA85C" wp14:editId="0BBAC2CB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42072" w:rsidTr="00B42072">
      <w:trPr>
        <w:trHeight w:val="426"/>
        <w:jc w:val="center"/>
      </w:trPr>
      <w:tc>
        <w:tcPr>
          <w:tcW w:w="1634" w:type="dxa"/>
          <w:vMerge/>
        </w:tcPr>
        <w:p w:rsidR="00B42072" w:rsidRPr="00A17D22" w:rsidRDefault="00B42072" w:rsidP="000E4683">
          <w:pPr>
            <w:pStyle w:val="Header"/>
          </w:pPr>
        </w:p>
      </w:tc>
      <w:tc>
        <w:tcPr>
          <w:tcW w:w="7572" w:type="dxa"/>
          <w:shd w:val="clear" w:color="auto" w:fill="E6E6E6"/>
          <w:vAlign w:val="center"/>
        </w:tcPr>
        <w:p w:rsidR="00B42072" w:rsidRPr="00B42072" w:rsidRDefault="00B42072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en-US"/>
            </w:rPr>
          </w:pPr>
          <w:r w:rsidRPr="00B4207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B4207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en-US"/>
            </w:rPr>
            <w:t xml:space="preserve"> </w:t>
          </w:r>
          <w:r w:rsidRPr="00B4207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B42072" w:rsidRPr="004B02EB" w:rsidRDefault="00B42072" w:rsidP="000E4683">
          <w:pPr>
            <w:pStyle w:val="Header"/>
            <w:jc w:val="right"/>
            <w:rPr>
              <w:lang w:val="sr-Cyrl-CS"/>
            </w:rPr>
          </w:pPr>
        </w:p>
      </w:tc>
    </w:tr>
    <w:tr w:rsidR="00B42072" w:rsidTr="00B42072">
      <w:trPr>
        <w:trHeight w:val="275"/>
        <w:jc w:val="center"/>
      </w:trPr>
      <w:tc>
        <w:tcPr>
          <w:tcW w:w="1634" w:type="dxa"/>
          <w:vMerge/>
        </w:tcPr>
        <w:p w:rsidR="00B42072" w:rsidRPr="00A17D22" w:rsidRDefault="00B42072" w:rsidP="000E4683">
          <w:pPr>
            <w:pStyle w:val="Header"/>
          </w:pPr>
        </w:p>
      </w:tc>
      <w:tc>
        <w:tcPr>
          <w:tcW w:w="7572" w:type="dxa"/>
          <w:shd w:val="clear" w:color="auto" w:fill="FFFFFF"/>
          <w:vAlign w:val="center"/>
        </w:tcPr>
        <w:p w:rsidR="00B42072" w:rsidRPr="00B42072" w:rsidRDefault="00B42072" w:rsidP="000E4683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ru-RU"/>
            </w:rPr>
          </w:pPr>
          <w:r w:rsidRPr="00B42072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RS"/>
            </w:rPr>
            <w:t>Основне академске студије социјалне политике и социјалног рада</w:t>
          </w:r>
        </w:p>
      </w:tc>
      <w:tc>
        <w:tcPr>
          <w:tcW w:w="1656" w:type="dxa"/>
          <w:vMerge/>
        </w:tcPr>
        <w:p w:rsidR="00B42072" w:rsidRPr="004B02EB" w:rsidRDefault="00B42072" w:rsidP="000E4683">
          <w:pPr>
            <w:pStyle w:val="Header"/>
            <w:jc w:val="right"/>
            <w:rPr>
              <w:lang w:val="sr-Cyrl-CS"/>
            </w:rPr>
          </w:pPr>
        </w:p>
      </w:tc>
    </w:tr>
  </w:tbl>
  <w:p w:rsidR="004F40CF" w:rsidRDefault="004F40CF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3.5pt;height:13.5pt" o:bullet="t">
        <v:imagedata r:id="rId1" o:title="BD21329_"/>
      </v:shape>
    </w:pict>
  </w:numPicBullet>
  <w:abstractNum w:abstractNumId="0">
    <w:nsid w:val="1331056E"/>
    <w:multiLevelType w:val="multilevel"/>
    <w:tmpl w:val="0B8EB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2F95F1C"/>
    <w:multiLevelType w:val="hybridMultilevel"/>
    <w:tmpl w:val="F37C9910"/>
    <w:lvl w:ilvl="0" w:tplc="D204A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96DF9"/>
    <w:multiLevelType w:val="multilevel"/>
    <w:tmpl w:val="501E1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0CF"/>
    <w:rsid w:val="0000307C"/>
    <w:rsid w:val="000034AA"/>
    <w:rsid w:val="00021DCE"/>
    <w:rsid w:val="00034C6F"/>
    <w:rsid w:val="0005779E"/>
    <w:rsid w:val="00075E87"/>
    <w:rsid w:val="000C2846"/>
    <w:rsid w:val="000C6F0C"/>
    <w:rsid w:val="000F2A71"/>
    <w:rsid w:val="0011756A"/>
    <w:rsid w:val="00146F2A"/>
    <w:rsid w:val="0015246E"/>
    <w:rsid w:val="00190FB0"/>
    <w:rsid w:val="001A53CB"/>
    <w:rsid w:val="001E1265"/>
    <w:rsid w:val="00206DFD"/>
    <w:rsid w:val="00213801"/>
    <w:rsid w:val="00213974"/>
    <w:rsid w:val="0022736E"/>
    <w:rsid w:val="00237C3A"/>
    <w:rsid w:val="0024791A"/>
    <w:rsid w:val="00264202"/>
    <w:rsid w:val="002834CD"/>
    <w:rsid w:val="002F44F5"/>
    <w:rsid w:val="00352781"/>
    <w:rsid w:val="003605B7"/>
    <w:rsid w:val="003902AA"/>
    <w:rsid w:val="003C75FE"/>
    <w:rsid w:val="003E40AE"/>
    <w:rsid w:val="003E7E68"/>
    <w:rsid w:val="003F2C0A"/>
    <w:rsid w:val="00466B29"/>
    <w:rsid w:val="00481732"/>
    <w:rsid w:val="004E6774"/>
    <w:rsid w:val="004F1A41"/>
    <w:rsid w:val="004F40CF"/>
    <w:rsid w:val="005014B8"/>
    <w:rsid w:val="0059021E"/>
    <w:rsid w:val="00664840"/>
    <w:rsid w:val="006D480F"/>
    <w:rsid w:val="00701D86"/>
    <w:rsid w:val="00733C06"/>
    <w:rsid w:val="00743CA8"/>
    <w:rsid w:val="007504C8"/>
    <w:rsid w:val="00773AB6"/>
    <w:rsid w:val="007811E2"/>
    <w:rsid w:val="007A4B22"/>
    <w:rsid w:val="007A5555"/>
    <w:rsid w:val="0080744F"/>
    <w:rsid w:val="00823F4E"/>
    <w:rsid w:val="008323DE"/>
    <w:rsid w:val="00832BC8"/>
    <w:rsid w:val="00855487"/>
    <w:rsid w:val="00873B89"/>
    <w:rsid w:val="008B5AF1"/>
    <w:rsid w:val="008E7403"/>
    <w:rsid w:val="009254E3"/>
    <w:rsid w:val="00946F1A"/>
    <w:rsid w:val="00950173"/>
    <w:rsid w:val="009974CE"/>
    <w:rsid w:val="009A7385"/>
    <w:rsid w:val="009C074D"/>
    <w:rsid w:val="009C5946"/>
    <w:rsid w:val="009C60BF"/>
    <w:rsid w:val="009F6450"/>
    <w:rsid w:val="00A22409"/>
    <w:rsid w:val="00A242EF"/>
    <w:rsid w:val="00A25924"/>
    <w:rsid w:val="00A73307"/>
    <w:rsid w:val="00A7628F"/>
    <w:rsid w:val="00A9597E"/>
    <w:rsid w:val="00AB2A4D"/>
    <w:rsid w:val="00AE6BCD"/>
    <w:rsid w:val="00AE6C7B"/>
    <w:rsid w:val="00AF69E8"/>
    <w:rsid w:val="00B42072"/>
    <w:rsid w:val="00B50267"/>
    <w:rsid w:val="00B619BC"/>
    <w:rsid w:val="00B6455E"/>
    <w:rsid w:val="00B67406"/>
    <w:rsid w:val="00B709DD"/>
    <w:rsid w:val="00B96C58"/>
    <w:rsid w:val="00BB63DB"/>
    <w:rsid w:val="00BB7747"/>
    <w:rsid w:val="00BE38EC"/>
    <w:rsid w:val="00C12D58"/>
    <w:rsid w:val="00C14450"/>
    <w:rsid w:val="00C27D67"/>
    <w:rsid w:val="00C54C59"/>
    <w:rsid w:val="00C560BB"/>
    <w:rsid w:val="00C637DB"/>
    <w:rsid w:val="00C804DD"/>
    <w:rsid w:val="00CB16BC"/>
    <w:rsid w:val="00CB722E"/>
    <w:rsid w:val="00CD744A"/>
    <w:rsid w:val="00CF1FCA"/>
    <w:rsid w:val="00D034D0"/>
    <w:rsid w:val="00D4293E"/>
    <w:rsid w:val="00D45263"/>
    <w:rsid w:val="00D67FBF"/>
    <w:rsid w:val="00D81F99"/>
    <w:rsid w:val="00DB26F1"/>
    <w:rsid w:val="00DB4433"/>
    <w:rsid w:val="00DC168A"/>
    <w:rsid w:val="00DC33C5"/>
    <w:rsid w:val="00DD1CF6"/>
    <w:rsid w:val="00DD6A3C"/>
    <w:rsid w:val="00E5503F"/>
    <w:rsid w:val="00EA4E3F"/>
    <w:rsid w:val="00EE03CE"/>
    <w:rsid w:val="00EF063B"/>
    <w:rsid w:val="00F55046"/>
    <w:rsid w:val="00F739B7"/>
    <w:rsid w:val="00F8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1D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  <w:rPr>
      <w:rFonts w:ascii="Calibri" w:hAnsi="Calibri"/>
      <w:kern w:val="0"/>
      <w:sz w:val="20"/>
      <w:szCs w:val="20"/>
      <w:lang w:val="en-GB"/>
    </w:r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BalloonTextChar">
    <w:name w:val="Balloon Text Char"/>
    <w:qFormat/>
    <w:rPr>
      <w:rFonts w:ascii="Segoe UI" w:hAnsi="Segoe UI" w:cs="Mangal;Courier New"/>
      <w:sz w:val="18"/>
      <w:szCs w:val="16"/>
      <w:lang w:val="en-GB"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  <w:rPr>
      <w:rFonts w:ascii="Calibri" w:hAnsi="Calibri"/>
      <w:kern w:val="0"/>
      <w:sz w:val="20"/>
      <w:szCs w:val="20"/>
      <w:lang w:val="en-GB"/>
    </w:rPr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Default">
    <w:name w:val="Default"/>
    <w:rsid w:val="00DD1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sr-Latn-R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4B9"/>
    <w:pPr>
      <w:widowControl w:val="0"/>
    </w:pPr>
    <w:rPr>
      <w:rFonts w:ascii="Calibri" w:hAnsi="Calibri"/>
      <w:kern w:val="0"/>
      <w:sz w:val="20"/>
      <w:szCs w:val="20"/>
      <w:lang w:val="en-GB"/>
    </w:r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BalloonTextChar">
    <w:name w:val="Balloon Text Char"/>
    <w:qFormat/>
    <w:rPr>
      <w:rFonts w:ascii="Segoe UI" w:hAnsi="Segoe UI" w:cs="Mangal;Courier New"/>
      <w:sz w:val="18"/>
      <w:szCs w:val="16"/>
      <w:lang w:val="en-GB" w:eastAsia="zh-CN" w:bidi="hi-IN"/>
    </w:rPr>
  </w:style>
  <w:style w:type="character" w:customStyle="1" w:styleId="WW-DefaultParagraphFont">
    <w:name w:val="WW-Default Paragraph Font"/>
    <w:qFormat/>
  </w:style>
  <w:style w:type="character" w:customStyle="1" w:styleId="WW8Num2z0">
    <w:name w:val="WW8Num2z0"/>
    <w:qFormat/>
    <w:rPr>
      <w:b w:val="0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  <w:rPr>
      <w:rFonts w:ascii="Calibri" w:hAnsi="Calibri"/>
      <w:kern w:val="0"/>
      <w:sz w:val="20"/>
      <w:szCs w:val="20"/>
      <w:lang w:val="en-GB"/>
    </w:rPr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</w:style>
  <w:style w:type="paragraph" w:styleId="Footer">
    <w:name w:val="footer"/>
    <w:basedOn w:val="Normal"/>
    <w:rsid w:val="006404B9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customStyle="1" w:styleId="Default">
    <w:name w:val="Default"/>
    <w:rsid w:val="00DD1CF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kern w:val="0"/>
      <w:lang w:eastAsia="sr-Latn-R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5F4A-C4F2-4C65-B45F-7916659C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LMR</cp:lastModifiedBy>
  <cp:revision>6</cp:revision>
  <dcterms:created xsi:type="dcterms:W3CDTF">2022-05-04T10:08:00Z</dcterms:created>
  <dcterms:modified xsi:type="dcterms:W3CDTF">2022-05-05T23:48:00Z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